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3824C7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3824C7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3824C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824C7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824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ระดับความสำเร็จในการดำเนินกระบวนการพิจารณาอุทธรณ์และร้องทุกข์ของข้าราชการพล</w:t>
            </w:r>
            <w:r w:rsidRPr="003824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3824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เรือนในสถาบันอุดมศึกษา เป็นไปตามข้อบังคับของคณะกรรมการพิจารณาวินิจฉัยอุทธรณ์และ</w:t>
            </w:r>
            <w:r w:rsidRPr="003824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3824C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ร้องทุกข์ (ก.อ.ร.) ว่าด้วยการอุทธรณ์และการร้องทุกข์</w:t>
            </w:r>
          </w:p>
        </w:tc>
      </w:tr>
      <w:tr w:rsidR="002F054A" w:rsidRPr="003B7C5A" w:rsidTr="003824C7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3824C7" w:rsidRPr="003824C7">
              <w:rPr>
                <w:rFonts w:ascii="TH SarabunPSK" w:hAnsi="TH SarabunPSK" w:cs="TH SarabunPSK"/>
                <w:sz w:val="30"/>
                <w:szCs w:val="30"/>
                <w:cs/>
              </w:rPr>
              <w:t>นายสมควร  วงษ์มา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824C7" w:rsidRPr="003824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02-610-5446</w:t>
            </w:r>
          </w:p>
        </w:tc>
      </w:tr>
      <w:tr w:rsidR="002F054A" w:rsidRPr="003B7C5A" w:rsidTr="003824C7">
        <w:trPr>
          <w:gridAfter w:val="1"/>
          <w:wAfter w:w="6" w:type="dxa"/>
          <w:trHeight w:val="1279"/>
        </w:trPr>
        <w:tc>
          <w:tcPr>
            <w:tcW w:w="5948" w:type="dxa"/>
            <w:gridSpan w:val="2"/>
            <w:tcBorders>
              <w:right w:val="nil"/>
            </w:tcBorders>
          </w:tcPr>
          <w:p w:rsidR="00D553D4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3824C7" w:rsidRPr="003824C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นางสาวลักขณาวดี  กล้าณรงค์</w:t>
            </w:r>
          </w:p>
          <w:p w:rsidR="003824C7" w:rsidRDefault="003824C7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824C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นางสาวภาแก้ว  เบญจเทพรัศมี        </w:t>
            </w:r>
          </w:p>
          <w:p w:rsidR="003824C7" w:rsidRPr="003B7C5A" w:rsidRDefault="003824C7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824C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นางสาวศุภธนัญ  เงื้องาม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824C7" w:rsidRPr="003824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02-610-5429</w:t>
            </w:r>
          </w:p>
          <w:p w:rsidR="003824C7" w:rsidRDefault="003824C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824C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3824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824C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02-610-5448</w:t>
            </w:r>
          </w:p>
          <w:p w:rsidR="003824C7" w:rsidRPr="003F0CC5" w:rsidRDefault="003824C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824C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3824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824C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02-610-5448</w:t>
            </w:r>
          </w:p>
        </w:tc>
      </w:tr>
      <w:tr w:rsidR="002F054A" w:rsidRPr="003B7C5A" w:rsidTr="003824C7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824C7" w:rsidRPr="003824C7" w:rsidRDefault="003824C7" w:rsidP="003824C7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</w:pP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สำนักนิติการ มีพันธกิจหลักในการทำหน้าที่พิจารณากลั่นกรองงานอุทธรณ์คำสั่งลงโทษ             กรณีข้าราชการพลเรือนในสถาบันอุดมศึกษาถูกสั่งลงโทษปลดออก ไล่ออก หรือกรณีถูกสั่งให้ออกจากราชการ และรับพิจารณาเรื่องร้องทุกข์ของข้าราชการพลเรือนในสถาบันอุดมศึกษา ที่ได้ใช้สิทธิยื่นอุทธรณ์</w:t>
            </w:r>
            <w:r w:rsidRPr="003824C7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>หรือเสนอเรื่องร้องทุกข์</w:t>
            </w: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ต่อ </w:t>
            </w: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br/>
            </w: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ก.อ.ร. ตามมาตรา </w:t>
            </w:r>
            <w:r w:rsidRPr="003824C7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 xml:space="preserve">62 หรือมาตรา </w:t>
            </w: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63 แห่งพระราชบัญญัติระเบียบข้าราชการพลเรือนในสถาบันอุดมศึกษา </w:t>
            </w: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br/>
              <w:t>พ.ศ. 2547 และที่แก้ไขเพิ่มเติม</w:t>
            </w:r>
            <w:r w:rsidRPr="003824C7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>แล้วแต่กรณี</w:t>
            </w: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 โดยสำนักนิติการ ในฐานะฝ่ายเลขานุการ จะต้องดำเนินการพิจารณา</w:t>
            </w:r>
            <w:r w:rsidRPr="003824C7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>กลั่นกรองและจัดทำวาระ</w:t>
            </w: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เสนอความเห็นต่อ ก.อ.ร. เพื่อพิจารณาวินิจฉัย </w:t>
            </w:r>
            <w:r w:rsidRPr="003824C7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>และเมื่อมีการพิจารณาเสร็จสิ้นแล้ว จะต้องจัดทำคำวินิจฉัย ก.อ.ร. เพื่อแจ้งแก่ผู้อุทธรณ์ ผู้ร้องทุกข์ และสถาบันอุดมศึกษาต้นสังกัดทราบ และดำเนินการในส่วน          ที่เกี่ยวข้องต่อไป</w:t>
            </w:r>
          </w:p>
          <w:p w:rsidR="003824C7" w:rsidRPr="003824C7" w:rsidRDefault="003824C7" w:rsidP="003824C7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ในทางปฏิบัติการพิจารณาตรวจสอบความชอบด้วยกฎหมายของคำสั่งลงโทษทางวินัยหรือคำสั่งให้</w:t>
            </w:r>
          </w:p>
          <w:p w:rsidR="003824C7" w:rsidRPr="003824C7" w:rsidRDefault="003824C7" w:rsidP="003824C7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spacing w:after="240"/>
              <w:ind w:left="0" w:firstLine="1418"/>
              <w:jc w:val="thaiDistribute"/>
              <w:textAlignment w:val="baseline"/>
              <w:rPr>
                <w:rFonts w:ascii="TH SarabunPSK" w:hAnsi="TH SarabunPSK" w:cs="TH SarabunPSK" w:hint="cs"/>
                <w:b/>
                <w:bCs/>
                <w:color w:val="000000"/>
                <w:spacing w:val="4"/>
                <w:sz w:val="30"/>
                <w:szCs w:val="30"/>
                <w:cs/>
              </w:rPr>
            </w:pP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ออกจากราชการ ในชั้นการไต่สวนข้อเท็จจริงของ ก.อ.ร. จะพิจารณาทั้งในประเด็นปัญหาข้อกฎหมายและข้อเท็จจริง ตั้งแต่การใช้สิทธิยื่นอุทธรณ์</w:t>
            </w:r>
            <w:r w:rsidRPr="003824C7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>หรือเสนอเรื่องร้องทุกข์</w:t>
            </w: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ภายในระยะเวลาที่กฎหมายกำหนด กระบวนการสอบสวนวินัยตามที่กำหนดไว้ในข้อบังคับ ตลอดจนคำสั่งลงโทษทางวินัยหรือคำสั่งให้ออกจากราชการ ว่ามีความถูกต้องเป็นธรรมหรือมีความเหมาะสมหรือไม่ อย่างไร ซึ่งกรณีดังกล่าว สำนักนิติการต้องใช้ระยะเวลาในการสรุปสำนวนพร้อมทั้งเสนอความเห็นต่อ ก.อ.ร. มากพอสมควร และยังมีกรณีที่ ก.อ.ร. มีมติให้ดำเนินการเพิ่มเติม เช่น ขอเอกสารหลักฐานจากผู้อุทธรณ์หรือต้นสังกัดของผู้อุทธรณ์ การไต่สวนข้อเท็จจริงเพิ่มเติม </w:t>
            </w:r>
            <w:r w:rsidRPr="003824C7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>อาจ</w:t>
            </w: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เป็นเหตุให้ใช้เวลาในการพิจารณาเกินกำหนดระยะเวลาที่กฎหมายกำหนด ซึ่ง ก.อ.ร. จะต้องพิจารณาอย่างรอบคอบ เน</w:t>
            </w: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ื่องจากผลการวินิจฉัยของ ก.อ.ร. </w:t>
            </w:r>
            <w:r w:rsidRPr="003824C7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>มีผลต่อคู่กรณีหลายฝ่ายด้วยกัน เมื่อผลการพิจารณาเป็นประการใดแล้ว</w:t>
            </w: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 คู่กรณีสามารถนำคำวินิจฉัยรวมถึงกระบวนการพิจารณาในขั้นตอนต่าง ๆ ไปฟ้องร้องต่อศาลปกครองได้ </w:t>
            </w:r>
            <w:r w:rsidRPr="003824C7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 xml:space="preserve">การดำเนินการของ สำนักนิติการ </w:t>
            </w:r>
            <w:r w:rsidRPr="003824C7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จึงมุ่งเน้นที่กระบวนการพิจารณา</w:t>
            </w:r>
            <w:r w:rsidRPr="003824C7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>ให้ถูกต้องตามข้อบังคับและเป็นธรรมแก่ทุกฝ่าย</w:t>
            </w:r>
            <w:r w:rsidRPr="003824C7">
              <w:rPr>
                <w:rFonts w:ascii="TH SarabunPSK" w:hAnsi="TH SarabunPSK" w:cs="TH SarabunPSK" w:hint="cs"/>
                <w:b/>
                <w:bCs/>
                <w:color w:val="000000"/>
                <w:spacing w:val="4"/>
                <w:sz w:val="30"/>
                <w:szCs w:val="30"/>
                <w:cs/>
              </w:rPr>
              <w:t xml:space="preserve">  </w:t>
            </w:r>
          </w:p>
        </w:tc>
      </w:tr>
      <w:tr w:rsidR="002F054A" w:rsidRPr="003B7C5A" w:rsidTr="003824C7">
        <w:trPr>
          <w:gridAfter w:val="1"/>
          <w:wAfter w:w="6" w:type="dxa"/>
          <w:trHeight w:val="1833"/>
        </w:trPr>
        <w:tc>
          <w:tcPr>
            <w:tcW w:w="9762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3824C7" w:rsidRPr="003B7C5A" w:rsidTr="003824C7">
              <w:trPr>
                <w:trHeight w:val="794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4C7" w:rsidRPr="00932AC9" w:rsidRDefault="003824C7" w:rsidP="003824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32AC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4C7" w:rsidRPr="00437762" w:rsidRDefault="003824C7" w:rsidP="003824C7">
                  <w:pPr>
                    <w:tabs>
                      <w:tab w:val="left" w:pos="1440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3776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ตรวจสอบความชอบด้วยกฎหมายเบื้องต้นในการยื่นอุทธรณ์/ร้องทุกข์</w:t>
                  </w:r>
                  <w:r w:rsidRPr="0043776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43776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ให้แล้วเสร็จภายใน </w:t>
                  </w:r>
                  <w:r w:rsidRPr="0043776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43776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7 วันนับจากวันที่รับเรื่อง</w:t>
                  </w:r>
                </w:p>
              </w:tc>
            </w:tr>
            <w:tr w:rsidR="003824C7" w:rsidRPr="003B7C5A" w:rsidTr="00814459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4C7" w:rsidRPr="00932AC9" w:rsidRDefault="003824C7" w:rsidP="003824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32AC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4C7" w:rsidRPr="00437762" w:rsidRDefault="003824C7" w:rsidP="003824C7">
                  <w:pPr>
                    <w:jc w:val="thaiDistribute"/>
                  </w:pPr>
                  <w:r w:rsidRPr="00437762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ขอสำนวนการสอบสวนหรือสำนวนการพิจารณาเรื่องร้องทุกข์จากมหาวิทยาลัย/สถาบัน 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437762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ให้แล้วเสร็จภายใน 30 วัน</w:t>
                  </w:r>
                  <w:r w:rsidRPr="00437762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437762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(นับจากวันที่ส่งหนังสือถึงวันที่ได้รับเอกสารจากมหาวิทยาลัย/สถาบัน)</w:t>
                  </w:r>
                </w:p>
              </w:tc>
            </w:tr>
            <w:tr w:rsidR="003824C7" w:rsidRPr="003B7C5A" w:rsidTr="003824C7">
              <w:trPr>
                <w:trHeight w:val="567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4C7" w:rsidRPr="00932AC9" w:rsidRDefault="003824C7" w:rsidP="003824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32AC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4C7" w:rsidRPr="00437762" w:rsidRDefault="003824C7" w:rsidP="003824C7">
                  <w:pPr>
                    <w:jc w:val="thaiDistribute"/>
                    <w:rPr>
                      <w:cs/>
                    </w:rPr>
                  </w:pPr>
                  <w:r w:rsidRPr="0043776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จัดทำวาระการประชุมส่งให้คณะกรรมการ ก.อ.ร. ทางไปรษณีย์ ก่อนถึงวันประชุมอย่างน้อย 7 วัน</w:t>
                  </w:r>
                </w:p>
              </w:tc>
            </w:tr>
            <w:tr w:rsidR="003824C7" w:rsidRPr="003B7C5A" w:rsidTr="003824C7">
              <w:trPr>
                <w:trHeight w:val="567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4C7" w:rsidRPr="00932AC9" w:rsidRDefault="003824C7" w:rsidP="003824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32AC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4C7" w:rsidRPr="00437762" w:rsidRDefault="003824C7" w:rsidP="003824C7">
                  <w:pPr>
                    <w:jc w:val="thaiDistribute"/>
                    <w:rPr>
                      <w:cs/>
                    </w:rPr>
                  </w:pPr>
                  <w:r w:rsidRPr="0043776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จัดทำร่างคำวินิจฉัยอุทธรณ์และร้องทุกข์ เสนอ ก.อ.ร. พิจารณาลงนาม</w:t>
                  </w:r>
                </w:p>
              </w:tc>
            </w:tr>
            <w:tr w:rsidR="003824C7" w:rsidRPr="003B7C5A" w:rsidTr="003824C7">
              <w:trPr>
                <w:trHeight w:val="567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4C7" w:rsidRPr="00932AC9" w:rsidRDefault="003824C7" w:rsidP="003824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32AC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4C7" w:rsidRPr="00437762" w:rsidRDefault="003824C7" w:rsidP="003824C7">
                  <w:pPr>
                    <w:jc w:val="thaiDistribute"/>
                  </w:pPr>
                  <w:r w:rsidRPr="00437762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เสนอเลขาธิการฯ ลงนามแจ้งคำวินิจฉัยให้ผู้ที่เกี่ยวข้องทราบ</w:t>
                  </w:r>
                </w:p>
              </w:tc>
            </w:tr>
          </w:tbl>
          <w:p w:rsidR="002F054A" w:rsidRPr="003824C7" w:rsidRDefault="002F054A" w:rsidP="003824C7">
            <w:pPr>
              <w:rPr>
                <w:rFonts w:hint="cs"/>
                <w:cs/>
              </w:rPr>
            </w:pPr>
          </w:p>
        </w:tc>
      </w:tr>
      <w:tr w:rsidR="002F054A" w:rsidRPr="003B7C5A" w:rsidTr="003824C7">
        <w:trPr>
          <w:gridAfter w:val="1"/>
          <w:wAfter w:w="6" w:type="dxa"/>
          <w:trHeight w:val="3425"/>
        </w:trPr>
        <w:tc>
          <w:tcPr>
            <w:tcW w:w="9762" w:type="dxa"/>
            <w:gridSpan w:val="3"/>
          </w:tcPr>
          <w:p w:rsidR="002F054A" w:rsidRPr="003B7C5A" w:rsidRDefault="002F054A" w:rsidP="003824C7">
            <w:pPr>
              <w:spacing w:after="24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3824C7" w:rsidP="003824C7">
                  <w:pPr>
                    <w:spacing w:after="240"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824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ดำเนินกระบวนการพิจารณาอุทธรณ์และร้องทุกข์ของข้าราชการพลเรือนในสถาบันอุดมศึกษา เป็นไปตามข้อบังคับของคณะกรรมการพิจารณาวินิจฉัยอุทธรณ์และร้องทุกข์ (ก.อ.ร.) ว่าด้วยการอุทธรณ์และการร้องทุกข์</w:t>
                  </w:r>
                </w:p>
              </w:tc>
              <w:tc>
                <w:tcPr>
                  <w:tcW w:w="1113" w:type="dxa"/>
                </w:tcPr>
                <w:p w:rsidR="00F27EE1" w:rsidRPr="00AC4F8B" w:rsidRDefault="003824C7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8</w:t>
                  </w:r>
                  <w:bookmarkStart w:id="0" w:name="_GoBack"/>
                  <w:bookmarkEnd w:id="0"/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3824C7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3824C7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3824C7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3824C7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824C7">
      <w:headerReference w:type="default" r:id="rId8"/>
      <w:footerReference w:type="even" r:id="rId9"/>
      <w:pgSz w:w="11906" w:h="16838"/>
      <w:pgMar w:top="1388" w:right="851" w:bottom="993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1A1" w:rsidRDefault="002D71A1">
      <w:r>
        <w:separator/>
      </w:r>
    </w:p>
  </w:endnote>
  <w:endnote w:type="continuationSeparator" w:id="0">
    <w:p w:rsidR="002D71A1" w:rsidRDefault="002D7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1A1" w:rsidRDefault="002D71A1">
      <w:r>
        <w:separator/>
      </w:r>
    </w:p>
  </w:footnote>
  <w:footnote w:type="continuationSeparator" w:id="0">
    <w:p w:rsidR="002D71A1" w:rsidRDefault="002D7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824C7" w:rsidRPr="003824C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752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824C7" w:rsidRPr="003824C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9286C5BC"/>
    <w:lvl w:ilvl="0" w:tplc="9B2A4B3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D71A1"/>
    <w:rsid w:val="002F054A"/>
    <w:rsid w:val="002F0A94"/>
    <w:rsid w:val="00356974"/>
    <w:rsid w:val="00370876"/>
    <w:rsid w:val="003722D8"/>
    <w:rsid w:val="003824C7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511DB0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447EA-64C8-4720-AEE8-C65386B0A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42</cp:revision>
  <cp:lastPrinted>2016-05-16T09:06:00Z</cp:lastPrinted>
  <dcterms:created xsi:type="dcterms:W3CDTF">2016-05-12T07:03:00Z</dcterms:created>
  <dcterms:modified xsi:type="dcterms:W3CDTF">2018-03-06T03:55:00Z</dcterms:modified>
</cp:coreProperties>
</file>